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3602B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3602B">
        <w:rPr>
          <w:rFonts w:ascii="Times New Roman" w:hAnsi="Times New Roman" w:cs="Times New Roman"/>
          <w:b/>
          <w:sz w:val="18"/>
          <w:szCs w:val="18"/>
        </w:rPr>
        <w:t>«ЛЕСНОВСКАЯ СРЕДНЯЯ ОБЩЕОБРАЗОВАТЕЛЬНАЯ ШКОЛА»</w:t>
      </w: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3602B">
        <w:rPr>
          <w:rFonts w:ascii="Times New Roman" w:hAnsi="Times New Roman" w:cs="Times New Roman"/>
          <w:sz w:val="18"/>
          <w:szCs w:val="18"/>
        </w:rPr>
        <w:t>МУНИЦИПАЛЬНОГО ОБРАЗОВАНИЯ – ШИЛОВСКИЙ МУНИЦИПАЛЬНЫЙ РАЙОН РЯЗАНСКОЙ ОБЛАСТИ</w:t>
      </w:r>
    </w:p>
    <w:p w:rsidR="0043602B" w:rsidRPr="0043602B" w:rsidRDefault="0043602B" w:rsidP="004360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2B" w:rsidRPr="0043602B" w:rsidRDefault="0043602B" w:rsidP="0043602B">
      <w:pPr>
        <w:tabs>
          <w:tab w:val="left" w:pos="6480"/>
        </w:tabs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02B">
        <w:rPr>
          <w:rFonts w:ascii="Times New Roman" w:hAnsi="Times New Roman" w:cs="Times New Roman"/>
          <w:sz w:val="24"/>
          <w:szCs w:val="24"/>
        </w:rPr>
        <w:t>УТВЕРЖДЕНО</w:t>
      </w:r>
    </w:p>
    <w:p w:rsidR="0043602B" w:rsidRPr="0043602B" w:rsidRDefault="0043602B" w:rsidP="0043602B">
      <w:pPr>
        <w:tabs>
          <w:tab w:val="left" w:pos="6480"/>
        </w:tabs>
        <w:ind w:firstLine="5760"/>
        <w:rPr>
          <w:rFonts w:ascii="Times New Roman" w:hAnsi="Times New Roman" w:cs="Times New Roman"/>
          <w:sz w:val="24"/>
          <w:szCs w:val="24"/>
        </w:rPr>
      </w:pPr>
      <w:r w:rsidRPr="0043602B">
        <w:rPr>
          <w:rFonts w:ascii="Times New Roman" w:hAnsi="Times New Roman" w:cs="Times New Roman"/>
          <w:sz w:val="24"/>
          <w:szCs w:val="24"/>
        </w:rPr>
        <w:t>решение педсовета</w:t>
      </w:r>
    </w:p>
    <w:p w:rsidR="0043602B" w:rsidRPr="0043602B" w:rsidRDefault="0043602B" w:rsidP="0043602B">
      <w:pPr>
        <w:tabs>
          <w:tab w:val="left" w:pos="6480"/>
        </w:tabs>
        <w:ind w:firstLine="5760"/>
        <w:rPr>
          <w:rFonts w:ascii="Times New Roman" w:hAnsi="Times New Roman" w:cs="Times New Roman"/>
          <w:sz w:val="24"/>
          <w:szCs w:val="24"/>
        </w:rPr>
      </w:pPr>
      <w:r w:rsidRPr="0043602B">
        <w:rPr>
          <w:rFonts w:ascii="Times New Roman" w:hAnsi="Times New Roman" w:cs="Times New Roman"/>
          <w:sz w:val="24"/>
          <w:szCs w:val="24"/>
        </w:rPr>
        <w:t>протокол № _____</w:t>
      </w:r>
    </w:p>
    <w:p w:rsidR="0043602B" w:rsidRPr="0043602B" w:rsidRDefault="0043602B" w:rsidP="0043602B">
      <w:pPr>
        <w:tabs>
          <w:tab w:val="left" w:pos="6480"/>
        </w:tabs>
        <w:ind w:firstLine="5760"/>
        <w:rPr>
          <w:rFonts w:ascii="Times New Roman" w:hAnsi="Times New Roman" w:cs="Times New Roman"/>
          <w:sz w:val="24"/>
          <w:szCs w:val="24"/>
        </w:rPr>
      </w:pPr>
      <w:r w:rsidRPr="0043602B">
        <w:rPr>
          <w:rFonts w:ascii="Times New Roman" w:hAnsi="Times New Roman" w:cs="Times New Roman"/>
          <w:sz w:val="24"/>
          <w:szCs w:val="24"/>
        </w:rPr>
        <w:t>от _______ 20 ____ года</w:t>
      </w:r>
    </w:p>
    <w:p w:rsidR="0043602B" w:rsidRPr="0043602B" w:rsidRDefault="0043602B" w:rsidP="0043602B">
      <w:pPr>
        <w:tabs>
          <w:tab w:val="left" w:pos="6480"/>
        </w:tabs>
        <w:ind w:firstLine="5760"/>
        <w:rPr>
          <w:rFonts w:ascii="Times New Roman" w:hAnsi="Times New Roman" w:cs="Times New Roman"/>
          <w:sz w:val="24"/>
          <w:szCs w:val="24"/>
        </w:rPr>
      </w:pPr>
      <w:r w:rsidRPr="0043602B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43602B" w:rsidRPr="0043602B" w:rsidRDefault="0043602B" w:rsidP="0043602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36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02B">
        <w:rPr>
          <w:rFonts w:ascii="Times New Roman" w:hAnsi="Times New Roman" w:cs="Times New Roman"/>
          <w:sz w:val="24"/>
          <w:szCs w:val="24"/>
        </w:rPr>
        <w:t xml:space="preserve"> ____________   </w:t>
      </w:r>
      <w:proofErr w:type="spellStart"/>
      <w:r w:rsidRPr="0043602B">
        <w:rPr>
          <w:rFonts w:ascii="Times New Roman" w:hAnsi="Times New Roman" w:cs="Times New Roman"/>
          <w:sz w:val="24"/>
          <w:szCs w:val="24"/>
        </w:rPr>
        <w:t>Салынкина</w:t>
      </w:r>
      <w:proofErr w:type="spellEnd"/>
      <w:r w:rsidRPr="0043602B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43602B" w:rsidRPr="0043602B" w:rsidRDefault="0043602B" w:rsidP="0043602B">
      <w:pPr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3602B">
        <w:rPr>
          <w:rFonts w:ascii="Times New Roman" w:hAnsi="Times New Roman" w:cs="Times New Roman"/>
          <w:b/>
          <w:sz w:val="36"/>
          <w:szCs w:val="36"/>
        </w:rPr>
        <w:t xml:space="preserve">РАБОЧАЯ ПРОГРАММА                                                        </w:t>
      </w: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естественнонаучной направленности “</w:t>
      </w:r>
      <w:r>
        <w:rPr>
          <w:rFonts w:ascii="Times New Roman" w:hAnsi="Times New Roman" w:cs="Times New Roman"/>
          <w:b/>
          <w:sz w:val="28"/>
          <w:szCs w:val="28"/>
        </w:rPr>
        <w:t>Основы робототехники</w:t>
      </w:r>
      <w:r w:rsidRPr="0043602B">
        <w:rPr>
          <w:rFonts w:ascii="Times New Roman" w:hAnsi="Times New Roman" w:cs="Times New Roman"/>
          <w:b/>
          <w:sz w:val="28"/>
          <w:szCs w:val="28"/>
        </w:rPr>
        <w:t>”</w:t>
      </w: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43602B">
        <w:rPr>
          <w:rFonts w:ascii="Times New Roman" w:hAnsi="Times New Roman" w:cs="Times New Roman"/>
          <w:b/>
          <w:sz w:val="28"/>
          <w:szCs w:val="28"/>
        </w:rPr>
        <w:t>”</w:t>
      </w:r>
    </w:p>
    <w:p w:rsidR="0043602B" w:rsidRPr="0043602B" w:rsidRDefault="0043602B" w:rsidP="004360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602B" w:rsidRPr="0043602B" w:rsidRDefault="0043602B" w:rsidP="0043602B">
      <w:pPr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43602B" w:rsidRPr="0043602B" w:rsidRDefault="0043602B" w:rsidP="0043602B">
      <w:pPr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дополнительное развивающее образование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602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02B" w:rsidRPr="0043602B" w:rsidRDefault="0043602B" w:rsidP="0043602B">
      <w:pPr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Количество часов (годовых) – 35, (недельных) - 1</w:t>
      </w:r>
    </w:p>
    <w:p w:rsidR="0043602B" w:rsidRPr="0043602B" w:rsidRDefault="0043602B" w:rsidP="0043602B">
      <w:pPr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Уровень – базовый</w:t>
      </w:r>
    </w:p>
    <w:p w:rsidR="0043602B" w:rsidRPr="0043602B" w:rsidRDefault="0043602B" w:rsidP="0043602B">
      <w:pPr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Учитель – Тимошин Игорь Викторович</w:t>
      </w:r>
    </w:p>
    <w:p w:rsidR="0043602B" w:rsidRPr="0043602B" w:rsidRDefault="0043602B" w:rsidP="0043602B">
      <w:pPr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rPr>
          <w:rFonts w:ascii="Times New Roman" w:hAnsi="Times New Roman" w:cs="Times New Roman"/>
          <w:sz w:val="20"/>
          <w:szCs w:val="20"/>
        </w:rPr>
      </w:pPr>
    </w:p>
    <w:p w:rsidR="0043602B" w:rsidRPr="0043602B" w:rsidRDefault="0043602B" w:rsidP="004360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602B" w:rsidRDefault="0043602B" w:rsidP="0043602B">
      <w:pPr>
        <w:jc w:val="center"/>
      </w:pPr>
      <w:r w:rsidRPr="004477A7">
        <w:rPr>
          <w:sz w:val="24"/>
          <w:szCs w:val="24"/>
        </w:rPr>
        <w:t xml:space="preserve">2021-2022 </w:t>
      </w:r>
      <w:proofErr w:type="spellStart"/>
      <w:r w:rsidRPr="004477A7">
        <w:rPr>
          <w:sz w:val="24"/>
          <w:szCs w:val="24"/>
        </w:rPr>
        <w:t>уч</w:t>
      </w:r>
      <w:proofErr w:type="spellEnd"/>
      <w:r w:rsidRPr="004477A7">
        <w:rPr>
          <w:sz w:val="24"/>
          <w:szCs w:val="24"/>
        </w:rPr>
        <w:t>. год</w:t>
      </w:r>
    </w:p>
    <w:p w:rsidR="00663DF1" w:rsidRPr="0043602B" w:rsidRDefault="00663DF1" w:rsidP="000A3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«Основы образовательной робототехники» для обучающихся в возрасте 9-15 лет разработана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основе: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учебно-методического пособия: Образовательная робототехника во внеурочной деятельности. В.Н.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Халамов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методического пособия «Использование Лего-технологий в образовательной деятельности» (опыт работы межшкольного методического центра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Аши). Е.В.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Бухмастова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Филиппова С.А. «Робототехника для детей и родителей»;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книги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Овсяницкой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«Курс программирования робота»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EV3: основные подходы, практические примеры, секреты мастерства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17 Типового положения об образовательном учреждении дополнительного образования детей, утвержденным приказом Министерства образования и науки Российской Федерации (Минобрнауки России) от 26.06.2012 № 504 г. Москва;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России от 11.12.2006 № 06-1844 «О примерных требованиях к программам дополнительного образования детей»;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17.12.2010 № 1897;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требованиями Федерального государственного образовательного стандарта начального общего образования (ФГОС НОО), утвержденного приказом Министерства образования и науки Российской Федерации от 06.10.2009 № 373;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Краснодарского края «О рекомендациях по составлению рабочих программ учебных предметов, курсов и календарно-тематического планирования» от 26.07.2013 № 47-10886/13-14.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по «Основам образовательной робототехнике»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предлагает использование образовательных конструкторов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EV3 как инструмента для обучения детей конструированию и моделированию, а также управлению роботом на занятиях по робототехнике.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имеет 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техническую направленность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Отличительной особенностью данной программы от существующих программ является ее направленность не только на конструирование программирование Lego-моделей, сколько на умение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модели.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данной программы обусловлена тем, что полученные на занятиях знания становятся для ребят необходимой теоретической и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практической основой их дальнейшего участия в техническом творчестве, выборе будущей профессии, в определении жизненного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роботов посредством конструктора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EV3, следуя предлагаемым пошаговым инструкциям, но и, проводя эксперименты, узнавать новое об окружающем их мире.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 Отличительной особенностью данной программы является то, что она </w:t>
      </w: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построена на обучении в процессе практики.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данной программы 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изменении подхода к обучению подростков, а именно – внедрению в образовательный процесс новых информационных технологий, сенсорное развитие интеллекта учащихся, который реализуется в телесно-двигательных играх, побуждающих учащихся решать самые разнообразные познавательно-продуктивные, логические, эвристические и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конструкторские проблемы.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робототехники и компьютеризации подростков необходимо учить решать задачи с помощью автоматов, которые он сам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можетспроектировать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защищать свое решение и воплотить его в реальной модели.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изложение материала идет в занимательной форме, обучающиеся знакомятся с основами робототехники и программирования микроконтроллеров для роботов шаг за шагом, практически с нуля.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датчики, источники питания и микроконтроллеры EV3.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задачу.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 начальной стадии приобщения к процессу творчества, при репродуктивном конструировании (по готовым инструкциям и схемам) и сборке робота по образу и подобию уже существующих, обучающиеся приобретают для себя немало новых научных и технических знаний.</w:t>
      </w:r>
      <w:proofErr w:type="gramEnd"/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поиске решения технических задач претворяются в жизнь основные ступени творческого мышления.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отражение в сознании человека окружающей его среды, поступление к нему конкретной информации о ее состоянии, концентрация имеющихся знаний и опыта, отбор и анализ фактов, их сопоставление и обобщение, мысленное построение новых образов, установление их сходства и различия с существующими реальными объектами, а также в известной степени идеализация (схемные решения в общих чертах), абстрагирование (отвлечение от реальных условий), конкретизация, предвидение, воображение.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конструкторов Lego, позволяет существенно повысить мотивацию учащихся, организовать их творческую и исследовательскую работу.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Целью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программы «Основы образовательной робототехники» в системе образования является овладение навыками начального технического конструирования и программирования через изучение понятий конструкций и их основных свойств.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индивидуальных 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способностей 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интереса к 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конструктора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подхода к решению поставленной задачи, а также представления о том, что большинство задач имеют несколько решений;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мира;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логического, абстрактного и образного мышления;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63DF1" w:rsidRPr="0043602B" w:rsidRDefault="00663DF1" w:rsidP="00663D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научно-технического и творческого потенциала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 реализуется во взаимосвязи с предмет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Физика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цикла.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и практические знания по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лего-конструированию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робототехнике значительно углубят знания учащихся по ряду разделов физики, черчения, литературы, технологии, математики и информатики.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образовательной робототехники» является базовым и не предполагает наличия у обучаемых навыков в области робототехники и программирования. Уровень подготовки учащихся может быть разным.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работы в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лего-конструировании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робототехнике направлены на улучшение, преобразование окружающего мира, что позволяет ориентировать детей на социально-преобразующую добровольческую деятельность.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Выполняя различные задания по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лего-конструированию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робототехнике, дети овладевают техническими навыками, получают необходимые знания о способах соединения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лего-деталей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учатся работать с рабочими листами, понимать схемы, планировать свою работу.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является и тот факт, что в процессе виртуального конструирования у школьников  формируются навыки компьютерной грамотности: навыки и умения, необходимые в работе с различными видами цифрового оборудования.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присутствуют все направления решающие многие воспитательные и образовательные задачи, которые актуальны в период перехода на новые стандарты.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 в возрасте 11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р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ассчитана на 1 год обучения -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занятий: 1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наполнения групп – 1</w:t>
      </w:r>
      <w:r w:rsid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учебно-воспитательного процесса: индивидуальная и групповая.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 и способы определения результативности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при изучении робототехники в основной школе, являются: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информации с учетом правовых и этических аспектов ее распространения;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увязать учебное содержание с собственным жизненным опытом, понять значимость подготовки в области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лего-конструирования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робототехники в условиях развивающегося общества;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proofErr w:type="spellStart"/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при изучении робототехники, являются: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и делать выводы;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схемы, таблицы и т.д.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робототехники отражают: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основных навыков и умений использования компьютерных устройств;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простейших основах механики: деталях и их назначении, конструкц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свойствах, способах соединения, механизмах и их разновидностях;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составления технологической последовательности изготовления конструкций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по условиям, заданным взрослым, по образцу, по чертежу, по заданной схеме и самостоятельно строить схему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отчеты обучающихся со своими работами по итогам изучения раздела (создание видео отчета);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рекламных буклетов о проделанной работе;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отзывы преподавателя и родителей на сайте образовательного учреждения дополнительного образования.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663DF1" w:rsidRPr="0043602B" w:rsidRDefault="00663DF1" w:rsidP="00663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0B67FF" w:rsidRDefault="00663DF1" w:rsidP="000B67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Примерное тематическое планирование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0" w:type="dxa"/>
        <w:tblInd w:w="-4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270"/>
        <w:gridCol w:w="1134"/>
        <w:gridCol w:w="1721"/>
        <w:gridCol w:w="1681"/>
      </w:tblGrid>
      <w:tr w:rsidR="00663DF1" w:rsidRPr="0043602B" w:rsidTr="0043602B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63DF1" w:rsidRPr="0043602B" w:rsidTr="0043602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3DF1" w:rsidRPr="0043602B" w:rsidRDefault="00663DF1" w:rsidP="0066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3DF1" w:rsidRPr="0043602B" w:rsidRDefault="00663DF1" w:rsidP="0066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3DF1" w:rsidRPr="0043602B" w:rsidRDefault="00663DF1" w:rsidP="0066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663DF1" w:rsidRPr="0043602B" w:rsidTr="0043602B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663DF1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Лего-конструирование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436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3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43602B" w:rsidP="00436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63DF1" w:rsidRPr="0043602B" w:rsidTr="0043602B">
        <w:trPr>
          <w:trHeight w:val="15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43602B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663DF1"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1.1. Введение в </w:t>
            </w:r>
            <w:proofErr w:type="spellStart"/>
            <w:r w:rsidR="00663DF1"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лего-конструирование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1" w:rsidRPr="0043602B" w:rsidTr="0043602B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43602B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DF1"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1.2.Основы построения конструкций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3DF1" w:rsidRPr="0043602B" w:rsidTr="0043602B">
        <w:trPr>
          <w:trHeight w:val="1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43602B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DF1"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Простые механизмы и их применение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3DF1" w:rsidRPr="0043602B" w:rsidTr="0043602B">
        <w:trPr>
          <w:trHeight w:val="4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DF1" w:rsidRPr="0043602B" w:rsidRDefault="0043602B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DF1"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Ременные, зубчатые и червячные передачи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436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43602B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3DF1" w:rsidRPr="0043602B" w:rsidTr="0043602B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DF1" w:rsidRPr="0043602B" w:rsidRDefault="00663DF1" w:rsidP="0066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DF1" w:rsidRPr="0043602B" w:rsidRDefault="0043602B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DF1" w:rsidRPr="0043602B" w:rsidRDefault="0043602B" w:rsidP="00436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1" w:rsidRPr="0043602B" w:rsidRDefault="00663DF1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DF1" w:rsidRPr="0043602B" w:rsidRDefault="0043602B" w:rsidP="00663D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numPr>
          <w:ilvl w:val="0"/>
          <w:numId w:val="1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КУРСА «ОСНОВЫ</w:t>
      </w:r>
    </w:p>
    <w:p w:rsidR="00663DF1" w:rsidRPr="0043602B" w:rsidRDefault="00663DF1" w:rsidP="00663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РОБОТОТЕХНИКИ»</w:t>
      </w:r>
    </w:p>
    <w:p w:rsidR="00663DF1" w:rsidRPr="0043602B" w:rsidRDefault="00663DF1" w:rsidP="00663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Лего-конструирование</w:t>
      </w:r>
      <w:proofErr w:type="spellEnd"/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(3</w:t>
      </w:r>
      <w:r w:rsid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</w:t>
      </w:r>
      <w:r w:rsid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ов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663DF1" w:rsidRPr="0043602B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1.1.Введение в </w:t>
      </w:r>
      <w:proofErr w:type="spellStart"/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лего-конструирование</w:t>
      </w:r>
      <w:proofErr w:type="spellEnd"/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Мир Лего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История создания конструктора Lego. Информация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конструкторах компании ЛЕГО, их функциональном назначении и отличии.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по соблюдению техники безопасности 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безопасности при работе. Правила поведения в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</w:t>
      </w:r>
      <w:proofErr w:type="gramEnd"/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Требования педагога к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обучения.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2. </w:t>
      </w: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Набор</w:t>
      </w: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Lego Mindstorms Education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EV3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организации рабочего места. Правила и приемы безопасной работы с конструктором Lego.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Основы построения конструкций (10 часов)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Конструкция. Свойства конструкций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конструкции. Основные свойства при построении конструкции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(равновесие, устойчивость, прочность)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пособы описания конструкции (рисунок, схема и чертеж) их достоинства и недостатки.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Программа </w:t>
      </w:r>
      <w:proofErr w:type="spellStart"/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Digital</w:t>
      </w:r>
      <w:proofErr w:type="spellEnd"/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Designer</w:t>
      </w:r>
      <w:proofErr w:type="spellEnd"/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средства конструирования — чертежные и программные (программа З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-моделирования и конструирования). Знакомство с программой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Designer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3D моделей в натуральном виде. Представление о компьютерном моделировании: построение модели, уточнение модели.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Названия и назначение деталей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назначения всех деталей конструктора. Виды соединений деталей. Изучение типовых соединений деталей.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 Проект по теме «Конструкция»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модели по замыслу.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Простые механизмы и их применение (10 часов)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Простые механизмы. Колеса и оси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простых механизмах и их разновидностях. Примеры применения простых механизмов в быту и технике. Колесо. Ось.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Рычаг и его применение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рычагах. Основные определения.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Рычаги: правило равновесия рычага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равновесия рычага. Решение задач с применением правила равновесия рычага</w:t>
      </w: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4.Блоки, их виды. Применение блоков в технике.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блоков, их виды. Применение блоков в технике. Применение правила рычага к блокам</w:t>
      </w: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 Проект по теме «Простые механизмы»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модели по замыслу.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Ременные, зубчатые и червячные передачи (1</w:t>
      </w:r>
      <w:r w:rsid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63DF1"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Ременные передачи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ременных передач; сопутствующая терминология. Применение и построение ременных передач в технике, быту и спорте. Исследование ременных передач.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Зубчатые передачи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Зубчатые колеса. Назначение зубчатых колес, их виды. Зубчатые передачи. Направление вращения. Скорость вращения зубчатых колес разных размеров при совместной работе. Наблюдение и проведение эксперимента.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Виды зубчатых передач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зубчатых передач. Их применение в технике</w:t>
      </w: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вращения.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 Червячные передачи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червячной передачи. Применение червячных передач в технике</w:t>
      </w:r>
      <w:r w:rsidRPr="00436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червячной передачи.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 Проект по теме «Ременные, зубчатые и червячные передачи»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модели по замыслу.</w:t>
      </w:r>
    </w:p>
    <w:p w:rsidR="00663DF1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7FF" w:rsidRPr="0043602B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 «</w:t>
      </w:r>
      <w:proofErr w:type="spellStart"/>
      <w:proofErr w:type="gramStart"/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Робото-техника</w:t>
      </w:r>
      <w:proofErr w:type="spellEnd"/>
      <w:proofErr w:type="gramEnd"/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выходом в сеть Интернет;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программноеобеспечение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LEGO MINDSTORMS Education EV3;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 LEGO MINDSTORMS Education EV3;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для создания 3D-объектов на основе виртуальных частей конструктора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LegoDigitalDesigner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базовыйнабор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LEGO MINDSTORMS Education EV3;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ресурсныйнабор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LEGO MINDSTORMS Education EV3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фотокамера;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с экраном или интерактивная доска;</w:t>
      </w:r>
    </w:p>
    <w:p w:rsidR="00663DF1" w:rsidRPr="0043602B" w:rsidRDefault="00663DF1" w:rsidP="00663D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колонки.</w:t>
      </w:r>
    </w:p>
    <w:p w:rsidR="00663DF1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7FF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7FF" w:rsidRPr="0043602B" w:rsidRDefault="000B67FF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numPr>
          <w:ilvl w:val="0"/>
          <w:numId w:val="2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663DF1" w:rsidRPr="0043602B" w:rsidRDefault="00663DF1" w:rsidP="00663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Асмолов А. Г.,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В., Володарская И. А. и др. Формирование универсальных учебных действий в основной школе: от действия к мысли. Система зада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ний: пособие для учителя - 2-е изд. - М.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 — 159 с. : ил. ISBN 978-5-09-024005-5;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Бухмастова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Шевалдина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С.Г., Горшков Г.А. Методическое пособие «Использование Лего-технологий в образовательной деятельности» (опыт работы межшкольного методического центра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Аши) – Челябинск: РКЦ, 2009.- 59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Вильямс Д.; пер. с англ. Карцева А.Ю. Программируемый робот, управляемый с КПК /– М.: НТ Пресс, 2006. 224 с.: ил. ISBN5-477-00180-1;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Д.В., Степанов П.В. Внеурочная деятельность школьников. Методический конструктор – М: Просвещение, 2011;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Джейнер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В.О., Денисова Л.В. Введение в программирование Lego-роботов на языке NXT-G. Учебное пособие для студентов и школьников. М. – национальный Открытый Университет «ИНСТИТУТ», 2014. 87 с. ил. ISBN: 978-5-9556-0164-9;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Копосов Д.Г. Первый шаг в робототехнику, практикум для 5-6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Бином. Лаборатория знаний, 2012.292 с.: ил. ISBN: 978-5-9963-0544-5;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Копосов Д.Г. Первый шаг в робототехнику, 5-6 классы. Рабочая тетрадь. Бином. Лаборатория знаний, 2012. 88 с. ISBN: 978-5-9963-0545-2;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всероссийской с международным участием научно-практической конференции «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Интернет-технологии</w:t>
      </w: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образовании». В 2 частях: Часть 1, Чебоксары, 15 апреля – 19 мая 2012 г. - Чебоксары, 2012. – 241 с.;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Овсяницкая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и др. Курс программирования робота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EV3 в среде EV3: основные подходы, практические примеры, секреты мастерства. Челябинск, 2014. 204 с. ISBN: 978-5-904593-43-8;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Краснодарского края «О рекомендациях по составлению рабочих программ учебных предметов, курсов и календарно-тематического планирования» от 17.07.2015 № 47-10474/15-14;</w:t>
      </w:r>
    </w:p>
    <w:p w:rsidR="0043602B" w:rsidRPr="0043602B" w:rsidRDefault="00663DF1" w:rsidP="0043602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Типовое положение об образовательном учреждении дополнительного образования 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93946-193-1;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Isogawa Yoshihito. LEGO Technic. Tora no Maki. 2007 - 215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.;</w:t>
      </w:r>
      <w:proofErr w:type="gramEnd"/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 Education 2009688. Возобновляемые источники энергии. Книга для учителя. - 91с. ил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Lego Education.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2013. – 51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.;</w:t>
      </w:r>
      <w:proofErr w:type="gramEnd"/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 Education 200989. Комплект заданий к набору «Простые механизмы». Книга для учителя- 113с. ил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 Education 2009686. Технология и физика. Книга для учителя. Институт новых технологий - 220с. ил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 Education 2009687. Технология и физика. Книга для учителя. Институт новых технологий - 152с. ил</w:t>
      </w:r>
      <w:proofErr w:type="gram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63DF1" w:rsidRPr="0043602B" w:rsidRDefault="00663DF1" w:rsidP="00663DF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Lego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EV3. Руководство пользователя. – 69 с. ил.;</w:t>
      </w:r>
    </w:p>
    <w:p w:rsidR="00663DF1" w:rsidRPr="0043602B" w:rsidRDefault="00663DF1" w:rsidP="0043602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http://education.lego.com/ru - Робототехника и Образование</w:t>
      </w:r>
      <w:r w:rsidR="0043602B" w:rsidRPr="0043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02B" w:rsidRDefault="0043602B" w:rsidP="00436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2B" w:rsidRDefault="0043602B" w:rsidP="00436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8DC" w:rsidRPr="009D19FF" w:rsidRDefault="003A28DC" w:rsidP="003A28DC">
      <w:pPr>
        <w:ind w:firstLine="1134"/>
      </w:pPr>
      <w:r>
        <w:t xml:space="preserve">      </w:t>
      </w:r>
      <w:r w:rsidRPr="009D19FF">
        <w:t xml:space="preserve">СОГЛАСОВАНО                                                                  </w:t>
      </w:r>
      <w:proofErr w:type="spellStart"/>
      <w:proofErr w:type="gramStart"/>
      <w:r w:rsidRPr="009D19FF">
        <w:t>СОГЛАСОВАНО</w:t>
      </w:r>
      <w:proofErr w:type="spellEnd"/>
      <w:proofErr w:type="gramEnd"/>
    </w:p>
    <w:p w:rsidR="003A28DC" w:rsidRPr="009D19FF" w:rsidRDefault="003A28DC" w:rsidP="003A28DC">
      <w:pPr>
        <w:ind w:firstLine="1134"/>
      </w:pPr>
      <w:r w:rsidRPr="009D19FF">
        <w:t xml:space="preserve">Протокол заседания                                            </w:t>
      </w:r>
      <w:r>
        <w:t xml:space="preserve">             Зам. директора по </w:t>
      </w:r>
      <w:r w:rsidRPr="009D19FF">
        <w:t xml:space="preserve">ВР                       </w:t>
      </w:r>
    </w:p>
    <w:p w:rsidR="003A28DC" w:rsidRPr="009D19FF" w:rsidRDefault="003A28DC" w:rsidP="003A28DC">
      <w:pPr>
        <w:ind w:firstLine="1134"/>
      </w:pPr>
      <w:r w:rsidRPr="009D19FF">
        <w:t xml:space="preserve">методического объединения учителей </w:t>
      </w:r>
      <w:r>
        <w:t xml:space="preserve">                ___</w:t>
      </w:r>
      <w:r w:rsidRPr="009D19FF">
        <w:t>_______</w:t>
      </w:r>
      <w:r>
        <w:t>__</w:t>
      </w:r>
      <w:r w:rsidRPr="009D19FF">
        <w:t xml:space="preserve">_ </w:t>
      </w:r>
      <w:r>
        <w:t>Пушкина Н.Н</w:t>
      </w:r>
      <w:r w:rsidRPr="009D19FF">
        <w:t>.</w:t>
      </w:r>
    </w:p>
    <w:p w:rsidR="003A28DC" w:rsidRPr="009D19FF" w:rsidRDefault="003A28DC" w:rsidP="003A28DC">
      <w:pPr>
        <w:ind w:firstLine="1134"/>
      </w:pPr>
      <w:r w:rsidRPr="009D19FF">
        <w:t>математики, физики, информатики                          ___________ 20</w:t>
      </w:r>
      <w:r>
        <w:t>21</w:t>
      </w:r>
      <w:r w:rsidRPr="009D19FF">
        <w:t xml:space="preserve"> года</w:t>
      </w:r>
    </w:p>
    <w:p w:rsidR="003A28DC" w:rsidRPr="009D19FF" w:rsidRDefault="003A28DC" w:rsidP="003A28DC">
      <w:pPr>
        <w:ind w:firstLine="1134"/>
      </w:pPr>
      <w:r w:rsidRPr="009D19FF">
        <w:t>№ __</w:t>
      </w:r>
      <w:r>
        <w:rPr>
          <w:u w:val="single"/>
        </w:rPr>
        <w:t>1</w:t>
      </w:r>
      <w:r w:rsidRPr="009D19FF">
        <w:t>__  от __</w:t>
      </w:r>
      <w:r>
        <w:rPr>
          <w:u w:val="single"/>
        </w:rPr>
        <w:t>30.08</w:t>
      </w:r>
      <w:r w:rsidRPr="009D19FF">
        <w:t xml:space="preserve">_ </w:t>
      </w:r>
      <w:r w:rsidRPr="008536F9">
        <w:rPr>
          <w:u w:val="single"/>
        </w:rPr>
        <w:t>202</w:t>
      </w:r>
      <w:r>
        <w:rPr>
          <w:u w:val="single"/>
        </w:rPr>
        <w:t>1</w:t>
      </w:r>
      <w:r w:rsidRPr="009D19FF">
        <w:t xml:space="preserve"> года</w:t>
      </w:r>
    </w:p>
    <w:p w:rsidR="003A28DC" w:rsidRDefault="003A28DC" w:rsidP="003A28DC">
      <w:pPr>
        <w:ind w:firstLine="1134"/>
      </w:pPr>
      <w:r w:rsidRPr="009D19FF">
        <w:t xml:space="preserve">Руководитель </w:t>
      </w:r>
      <w:proofErr w:type="spellStart"/>
      <w:r w:rsidRPr="009D19FF">
        <w:t>МО________Третьякова</w:t>
      </w:r>
      <w:proofErr w:type="spellEnd"/>
      <w:r w:rsidRPr="009D19FF">
        <w:t xml:space="preserve"> Л. Н.  </w:t>
      </w:r>
    </w:p>
    <w:p w:rsidR="0043602B" w:rsidRDefault="0043602B" w:rsidP="00436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2B" w:rsidRDefault="0043602B" w:rsidP="00436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2B" w:rsidRPr="0043602B" w:rsidRDefault="0043602B" w:rsidP="0043602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02B" w:rsidRPr="0043602B" w:rsidSect="0087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21B"/>
    <w:multiLevelType w:val="multilevel"/>
    <w:tmpl w:val="FB5E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3C02"/>
    <w:multiLevelType w:val="multilevel"/>
    <w:tmpl w:val="A460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F1CDB"/>
    <w:multiLevelType w:val="multilevel"/>
    <w:tmpl w:val="6D0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784E"/>
    <w:multiLevelType w:val="multilevel"/>
    <w:tmpl w:val="17A4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65007"/>
    <w:multiLevelType w:val="multilevel"/>
    <w:tmpl w:val="E926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F7DB2"/>
    <w:multiLevelType w:val="multilevel"/>
    <w:tmpl w:val="B5C0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954F8"/>
    <w:multiLevelType w:val="multilevel"/>
    <w:tmpl w:val="02A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228D6"/>
    <w:multiLevelType w:val="multilevel"/>
    <w:tmpl w:val="C7DA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83E3F"/>
    <w:multiLevelType w:val="multilevel"/>
    <w:tmpl w:val="55F4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87070"/>
    <w:multiLevelType w:val="multilevel"/>
    <w:tmpl w:val="6B2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5637B"/>
    <w:multiLevelType w:val="multilevel"/>
    <w:tmpl w:val="56EE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90EAF"/>
    <w:multiLevelType w:val="multilevel"/>
    <w:tmpl w:val="EB6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A1FDA"/>
    <w:multiLevelType w:val="multilevel"/>
    <w:tmpl w:val="33A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06602"/>
    <w:multiLevelType w:val="multilevel"/>
    <w:tmpl w:val="6FB0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82CBB"/>
    <w:multiLevelType w:val="multilevel"/>
    <w:tmpl w:val="877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16772"/>
    <w:multiLevelType w:val="multilevel"/>
    <w:tmpl w:val="B3CE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970C0"/>
    <w:multiLevelType w:val="multilevel"/>
    <w:tmpl w:val="8E3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13B9B"/>
    <w:multiLevelType w:val="multilevel"/>
    <w:tmpl w:val="C5C8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0131A"/>
    <w:multiLevelType w:val="multilevel"/>
    <w:tmpl w:val="157C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77D75"/>
    <w:multiLevelType w:val="multilevel"/>
    <w:tmpl w:val="9FD4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45009"/>
    <w:multiLevelType w:val="multilevel"/>
    <w:tmpl w:val="71D4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966C2"/>
    <w:multiLevelType w:val="multilevel"/>
    <w:tmpl w:val="E964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1"/>
  </w:num>
  <w:num w:numId="5">
    <w:abstractNumId w:val="20"/>
  </w:num>
  <w:num w:numId="6">
    <w:abstractNumId w:val="13"/>
  </w:num>
  <w:num w:numId="7">
    <w:abstractNumId w:val="19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18"/>
  </w:num>
  <w:num w:numId="14">
    <w:abstractNumId w:val="7"/>
  </w:num>
  <w:num w:numId="15">
    <w:abstractNumId w:val="6"/>
  </w:num>
  <w:num w:numId="16">
    <w:abstractNumId w:val="3"/>
  </w:num>
  <w:num w:numId="17">
    <w:abstractNumId w:val="17"/>
  </w:num>
  <w:num w:numId="18">
    <w:abstractNumId w:val="14"/>
  </w:num>
  <w:num w:numId="19">
    <w:abstractNumId w:val="10"/>
  </w:num>
  <w:num w:numId="20">
    <w:abstractNumId w:val="11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F1"/>
    <w:rsid w:val="000A3C9A"/>
    <w:rsid w:val="000B67FF"/>
    <w:rsid w:val="003A28DC"/>
    <w:rsid w:val="0043602B"/>
    <w:rsid w:val="005507BA"/>
    <w:rsid w:val="00663DF1"/>
    <w:rsid w:val="0087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Борис Макеев</cp:lastModifiedBy>
  <cp:revision>4</cp:revision>
  <dcterms:created xsi:type="dcterms:W3CDTF">2021-08-31T07:52:00Z</dcterms:created>
  <dcterms:modified xsi:type="dcterms:W3CDTF">2021-08-31T08:10:00Z</dcterms:modified>
</cp:coreProperties>
</file>